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BDB" w:rsidRDefault="00194F56">
      <w:r>
        <w:rPr>
          <w:noProof/>
          <w:lang w:eastAsia="ru-RU"/>
        </w:rPr>
        <w:drawing>
          <wp:inline distT="0" distB="0" distL="0" distR="0">
            <wp:extent cx="5940425" cy="8359281"/>
            <wp:effectExtent l="0" t="0" r="3175" b="3810"/>
            <wp:docPr id="1" name="Рисунок 1" descr="L:\Бухгалтерия\2026 год\Рамки 72694,30\титульный - копия.doc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Бухгалтерия\2026 год\Рамки 72694,30\титульный - копия.doc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59281"/>
                    </a:xfrm>
                    <a:prstGeom prst="rect">
                      <a:avLst/>
                    </a:prstGeom>
                    <a:noFill/>
                    <a:ln>
                      <a:noFill/>
                    </a:ln>
                  </pic:spPr>
                </pic:pic>
              </a:graphicData>
            </a:graphic>
          </wp:inline>
        </w:drawing>
      </w:r>
    </w:p>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1276"/>
        <w:gridCol w:w="2693"/>
        <w:gridCol w:w="6521"/>
      </w:tblGrid>
      <w:tr w:rsidR="00103BDB" w:rsidRPr="00862265" w:rsidTr="00C5397F">
        <w:trPr>
          <w:trHeight w:val="612"/>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w:t>
            </w:r>
          </w:p>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Информация</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Наименование: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нахождение</w:t>
            </w:r>
            <w:proofErr w:type="gramEnd"/>
            <w:r w:rsidRPr="00862265">
              <w:rPr>
                <w:rFonts w:ascii="PT Astra Serif" w:eastAsia="Times New Roman" w:hAnsi="PT Astra Serif" w:cs="Times New Roman"/>
                <w:b/>
                <w:sz w:val="24"/>
                <w:szCs w:val="24"/>
              </w:rPr>
              <w:t>:</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Почтовый адрес:</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Югорск, ул. 40 лет Победы, 11.</w:t>
            </w:r>
          </w:p>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nikulina</w:t>
            </w:r>
            <w:proofErr w:type="spellEnd"/>
            <w:r w:rsidRPr="00862265">
              <w:rPr>
                <w:rFonts w:ascii="PT Astra Serif" w:eastAsia="Times New Roman" w:hAnsi="PT Astra Serif" w:cs="Times New Roman"/>
                <w:sz w:val="24"/>
                <w:szCs w:val="24"/>
              </w:rPr>
              <w:t>_</w:t>
            </w:r>
            <w:proofErr w:type="spellStart"/>
            <w:r w:rsidRPr="00862265">
              <w:rPr>
                <w:rFonts w:ascii="PT Astra Serif" w:eastAsia="Times New Roman" w:hAnsi="PT Astra Serif" w:cs="Times New Roman"/>
                <w:sz w:val="24"/>
                <w:szCs w:val="24"/>
                <w:lang w:val="en-US"/>
              </w:rPr>
              <w:t>oa</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Номер контактного телефона:</w:t>
            </w:r>
            <w:r w:rsidR="00EE26AD">
              <w:rPr>
                <w:rFonts w:ascii="PT Astra Serif" w:eastAsia="Times New Roman" w:hAnsi="PT Astra Serif" w:cs="Times New Roman"/>
                <w:sz w:val="24"/>
                <w:szCs w:val="24"/>
              </w:rPr>
              <w:t xml:space="preserve"> 8 (34675) 7-70-00</w:t>
            </w:r>
            <w:r w:rsidRPr="00862265">
              <w:rPr>
                <w:rFonts w:ascii="PT Astra Serif" w:eastAsia="Times New Roman" w:hAnsi="PT Astra Serif" w:cs="Times New Roman"/>
                <w:sz w:val="24"/>
                <w:szCs w:val="24"/>
              </w:rPr>
              <w:t>.</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xml:space="preserve"> главный эксперт Никулина Оксана Александровна.</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bCs/>
                <w:color w:val="000000"/>
                <w:sz w:val="24"/>
                <w:szCs w:val="24"/>
                <w:lang w:val="en-US"/>
              </w:rPr>
              <w:t>Уполномоченный</w:t>
            </w:r>
            <w:proofErr w:type="spellEnd"/>
            <w:r w:rsidRPr="00862265">
              <w:rPr>
                <w:rFonts w:ascii="PT Astra Serif" w:eastAsia="Times New Roman" w:hAnsi="PT Astra Serif" w:cs="Times New Roman"/>
                <w:bCs/>
                <w:color w:val="000000"/>
                <w:sz w:val="24"/>
                <w:szCs w:val="24"/>
                <w:lang w:val="en-US"/>
              </w:rPr>
              <w:t xml:space="preserve"> </w:t>
            </w:r>
            <w:proofErr w:type="spellStart"/>
            <w:r w:rsidRPr="00862265">
              <w:rPr>
                <w:rFonts w:ascii="PT Astra Serif" w:eastAsia="Times New Roman" w:hAnsi="PT Astra Serif" w:cs="Times New Roman"/>
                <w:bCs/>
                <w:color w:val="000000"/>
                <w:sz w:val="24"/>
                <w:szCs w:val="24"/>
                <w:lang w:val="en-US"/>
              </w:rPr>
              <w:t>орган</w:t>
            </w:r>
            <w:proofErr w:type="spellEnd"/>
            <w:r w:rsidRPr="00862265">
              <w:rPr>
                <w:rFonts w:ascii="PT Astra Serif" w:eastAsia="Times New Roman" w:hAnsi="PT Astra Serif" w:cs="Times New Roman"/>
                <w:bCs/>
                <w:color w:val="000000"/>
                <w:sz w:val="24"/>
                <w:szCs w:val="24"/>
                <w:lang w:val="en-US"/>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Наименование</w:t>
            </w:r>
            <w:r w:rsidRPr="00862265">
              <w:rPr>
                <w:rFonts w:ascii="PT Astra Serif" w:eastAsia="Times New Roman" w:hAnsi="PT Astra Serif" w:cs="Times New Roman"/>
                <w:sz w:val="24"/>
                <w:szCs w:val="24"/>
              </w:rPr>
              <w:t xml:space="preserve">: Администрация города Югорска.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Место нахождения</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Югорск, ул. 40 лет Победы, 11, </w:t>
            </w:r>
            <w:proofErr w:type="spellStart"/>
            <w:r w:rsidRPr="00862265">
              <w:rPr>
                <w:rFonts w:ascii="PT Astra Serif" w:eastAsia="Times New Roman" w:hAnsi="PT Astra Serif" w:cs="Times New Roman"/>
                <w:sz w:val="24"/>
                <w:szCs w:val="24"/>
              </w:rPr>
              <w:t>каб</w:t>
            </w:r>
            <w:proofErr w:type="spellEnd"/>
            <w:r w:rsidRPr="00862265">
              <w:rPr>
                <w:rFonts w:ascii="PT Astra Serif" w:eastAsia="Times New Roman" w:hAnsi="PT Astra Serif" w:cs="Times New Roman"/>
                <w:sz w:val="24"/>
                <w:szCs w:val="24"/>
              </w:rPr>
              <w:t>. 310.</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 </w:t>
            </w:r>
            <w:r w:rsidRPr="00862265">
              <w:rPr>
                <w:rFonts w:ascii="PT Astra Serif" w:eastAsia="Times New Roman" w:hAnsi="PT Astra Serif" w:cs="Times New Roman"/>
                <w:b/>
                <w:sz w:val="24"/>
                <w:szCs w:val="24"/>
              </w:rPr>
              <w:t xml:space="preserve">Почтовый адрес: </w:t>
            </w:r>
            <w:r w:rsidRPr="00862265">
              <w:rPr>
                <w:rFonts w:ascii="PT Astra Serif" w:eastAsia="Times New Roman" w:hAnsi="PT Astra Serif" w:cs="Times New Roman"/>
                <w:sz w:val="24"/>
                <w:szCs w:val="24"/>
              </w:rPr>
              <w:t xml:space="preserve">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г. Югорск, ул. 40 лет Победы, 11.</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Телефон</w:t>
            </w:r>
            <w:r w:rsidR="00EE26AD">
              <w:rPr>
                <w:rFonts w:ascii="PT Astra Serif" w:eastAsia="Times New Roman" w:hAnsi="PT Astra Serif" w:cs="Times New Roman"/>
                <w:sz w:val="24"/>
                <w:szCs w:val="24"/>
              </w:rPr>
              <w:t xml:space="preserve"> (34675) 77112 факс (34675) 77112</w:t>
            </w:r>
            <w:r w:rsidRPr="00862265">
              <w:rPr>
                <w:rFonts w:ascii="PT Astra Serif" w:eastAsia="Times New Roman" w:hAnsi="PT Astra Serif" w:cs="Times New Roman"/>
                <w:sz w:val="24"/>
                <w:szCs w:val="24"/>
              </w:rPr>
              <w:t xml:space="preserve">.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omz</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00EE26AD">
              <w:rPr>
                <w:rFonts w:ascii="PT Astra Serif" w:eastAsia="Times New Roman" w:hAnsi="PT Astra Serif" w:cs="Times New Roman"/>
                <w:sz w:val="24"/>
                <w:szCs w:val="24"/>
              </w:rPr>
              <w:t xml:space="preserve">: </w:t>
            </w:r>
            <w:r w:rsidRPr="00862265">
              <w:rPr>
                <w:rFonts w:ascii="PT Astra Serif" w:eastAsia="Times New Roman" w:hAnsi="PT Astra Serif" w:cs="Times New Roman"/>
                <w:sz w:val="24"/>
                <w:szCs w:val="24"/>
              </w:rPr>
              <w:t>начальник отдела муниципальных закупок Захарова Наталья Борисовна.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862265">
              <w:rPr>
                <w:rFonts w:ascii="PT Astra Serif" w:eastAsia="Times New Roman" w:hAnsi="PT Astra Serif" w:cs="Times New Roman"/>
                <w:sz w:val="24"/>
                <w:szCs w:val="24"/>
                <w:lang w:val="en-US"/>
              </w:rPr>
              <w:t>Идентификационный</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код</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B240F2" w:rsidP="00C5397F">
            <w:pPr>
              <w:spacing w:before="100" w:beforeAutospacing="1" w:after="100" w:afterAutospacing="1" w:line="240" w:lineRule="auto"/>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26386220023688622010010106001</w:t>
            </w:r>
            <w:r w:rsidRPr="00B240F2">
              <w:rPr>
                <w:rFonts w:ascii="PT Astra Serif" w:eastAsia="Times New Roman" w:hAnsi="PT Astra Serif" w:cs="Times New Roman"/>
                <w:sz w:val="24"/>
                <w:szCs w:val="24"/>
              </w:rPr>
              <w:t>2599244</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определения поставщика (подрядчика, исполнителя)</w:t>
            </w:r>
            <w:r w:rsidRPr="00862265">
              <w:rPr>
                <w:rFonts w:ascii="PT Astra Serif" w:eastAsia="Times New Roman" w:hAnsi="PT Astra Serif" w:cs="Times New Roman"/>
                <w:color w:val="000000"/>
                <w:sz w:val="24"/>
                <w:szCs w:val="24"/>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Электронный аукцион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Акционерное общество «Сбербанк - Автоматизированная система торгов»</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http://www.sberbank-ast.ru</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Наименование</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объекта</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bCs/>
                <w:color w:val="000000"/>
                <w:sz w:val="24"/>
                <w:szCs w:val="24"/>
              </w:rPr>
              <w:t>Аукцион в электронной форме</w:t>
            </w:r>
            <w:r w:rsidRPr="00862265">
              <w:rPr>
                <w:rFonts w:ascii="Times New Roman" w:eastAsia="Times New Roman" w:hAnsi="Times New Roman" w:cs="Times New Roman"/>
              </w:rPr>
              <w:t xml:space="preserve"> </w:t>
            </w:r>
            <w:r w:rsidRPr="00862265">
              <w:rPr>
                <w:rFonts w:ascii="PT Astra Serif" w:eastAsia="Times New Roman" w:hAnsi="PT Astra Serif" w:cs="Times New Roman"/>
                <w:bCs/>
                <w:color w:val="000000"/>
                <w:sz w:val="24"/>
                <w:szCs w:val="24"/>
              </w:rPr>
              <w:t>на право заключения муниципального контракта на поставку рамок</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Срок исполнения контракта (отдельных этапов исполнения контракта, если </w:t>
            </w:r>
            <w:r w:rsidRPr="00862265">
              <w:rPr>
                <w:rFonts w:ascii="PT Astra Serif" w:eastAsia="Times New Roman" w:hAnsi="PT Astra Serif" w:cs="Times New Roman"/>
                <w:color w:val="000000"/>
                <w:sz w:val="24"/>
                <w:szCs w:val="24"/>
              </w:rPr>
              <w:lastRenderedPageBreak/>
              <w:t>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 xml:space="preserve">Срок поставки товара – </w:t>
            </w:r>
            <w:proofErr w:type="gramStart"/>
            <w:r w:rsidRPr="00862265">
              <w:rPr>
                <w:rFonts w:ascii="PT Astra Serif" w:eastAsia="Times New Roman" w:hAnsi="PT Astra Serif" w:cs="Times New Roman"/>
                <w:sz w:val="24"/>
                <w:szCs w:val="24"/>
              </w:rPr>
              <w:t xml:space="preserve">с </w:t>
            </w:r>
            <w:r>
              <w:rPr>
                <w:rFonts w:ascii="PT Astra Serif" w:eastAsia="Times New Roman" w:hAnsi="PT Astra Serif" w:cs="Times New Roman"/>
                <w:sz w:val="24"/>
                <w:szCs w:val="24"/>
              </w:rPr>
              <w:t>дат</w:t>
            </w:r>
            <w:r w:rsidR="00B240F2">
              <w:rPr>
                <w:rFonts w:ascii="PT Astra Serif" w:eastAsia="Times New Roman" w:hAnsi="PT Astra Serif" w:cs="Times New Roman"/>
                <w:sz w:val="24"/>
                <w:szCs w:val="24"/>
              </w:rPr>
              <w:t>ы заключения</w:t>
            </w:r>
            <w:proofErr w:type="gramEnd"/>
            <w:r w:rsidR="00B240F2">
              <w:rPr>
                <w:rFonts w:ascii="PT Astra Serif" w:eastAsia="Times New Roman" w:hAnsi="PT Astra Serif" w:cs="Times New Roman"/>
                <w:sz w:val="24"/>
                <w:szCs w:val="24"/>
              </w:rPr>
              <w:t xml:space="preserve"> контракта по  25</w:t>
            </w:r>
            <w:r w:rsidR="00EE26AD">
              <w:rPr>
                <w:rFonts w:ascii="PT Astra Serif" w:eastAsia="Times New Roman" w:hAnsi="PT Astra Serif" w:cs="Times New Roman"/>
                <w:sz w:val="24"/>
                <w:szCs w:val="24"/>
              </w:rPr>
              <w:t>.0</w:t>
            </w:r>
            <w:r w:rsidR="00B240F2">
              <w:rPr>
                <w:rFonts w:ascii="PT Astra Serif" w:eastAsia="Times New Roman" w:hAnsi="PT Astra Serif" w:cs="Times New Roman"/>
                <w:sz w:val="24"/>
                <w:szCs w:val="24"/>
              </w:rPr>
              <w:t>5.2026</w:t>
            </w:r>
            <w:r w:rsidRPr="00862265">
              <w:rPr>
                <w:rFonts w:ascii="PT Astra Serif" w:eastAsia="Times New Roman" w:hAnsi="PT Astra Serif" w:cs="Times New Roman"/>
                <w:sz w:val="24"/>
                <w:szCs w:val="24"/>
              </w:rPr>
              <w:t xml:space="preserve"> г.</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Начало исполнения контракта – </w:t>
            </w:r>
            <w:proofErr w:type="gramStart"/>
            <w:r w:rsidRPr="00862265">
              <w:rPr>
                <w:rFonts w:ascii="PT Astra Serif" w:eastAsia="Times New Roman" w:hAnsi="PT Astra Serif" w:cs="Times New Roman"/>
                <w:sz w:val="24"/>
                <w:szCs w:val="24"/>
              </w:rPr>
              <w:t>с даты заключения</w:t>
            </w:r>
            <w:proofErr w:type="gramEnd"/>
            <w:r w:rsidRPr="00862265">
              <w:rPr>
                <w:rFonts w:ascii="PT Astra Serif" w:eastAsia="Times New Roman" w:hAnsi="PT Astra Serif" w:cs="Times New Roman"/>
                <w:sz w:val="24"/>
                <w:szCs w:val="24"/>
              </w:rPr>
              <w:t xml:space="preserve"> контракта</w:t>
            </w:r>
          </w:p>
          <w:p w:rsidR="00103BDB" w:rsidRPr="00784959" w:rsidRDefault="00103BDB" w:rsidP="00C5397F">
            <w:pPr>
              <w:spacing w:after="0" w:line="240" w:lineRule="auto"/>
              <w:jc w:val="both"/>
              <w:rPr>
                <w:rFonts w:ascii="PT Astra Serif" w:eastAsia="Times New Roman" w:hAnsi="PT Astra Serif" w:cs="Times New Roman"/>
                <w:color w:val="000000" w:themeColor="text1"/>
                <w:sz w:val="24"/>
                <w:szCs w:val="24"/>
              </w:rPr>
            </w:pPr>
            <w:r w:rsidRPr="00784959">
              <w:rPr>
                <w:rFonts w:ascii="PT Astra Serif" w:eastAsia="Times New Roman" w:hAnsi="PT Astra Serif" w:cs="Times New Roman"/>
                <w:color w:val="000000" w:themeColor="text1"/>
                <w:sz w:val="24"/>
                <w:szCs w:val="24"/>
              </w:rPr>
              <w:t>Окончание исп</w:t>
            </w:r>
            <w:r w:rsidR="00B240F2">
              <w:rPr>
                <w:rFonts w:ascii="PT Astra Serif" w:eastAsia="Times New Roman" w:hAnsi="PT Astra Serif" w:cs="Times New Roman"/>
                <w:color w:val="000000" w:themeColor="text1"/>
                <w:sz w:val="24"/>
                <w:szCs w:val="24"/>
              </w:rPr>
              <w:t>олнения контракта –02.07.2026</w:t>
            </w:r>
            <w:r w:rsidRPr="00784959">
              <w:rPr>
                <w:rFonts w:ascii="PT Astra Serif" w:eastAsia="Times New Roman" w:hAnsi="PT Astra Serif" w:cs="Times New Roman"/>
                <w:color w:val="000000" w:themeColor="text1"/>
                <w:sz w:val="24"/>
                <w:szCs w:val="24"/>
              </w:rPr>
              <w:t xml:space="preserve"> г.</w:t>
            </w: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tc>
      </w:tr>
      <w:tr w:rsidR="00103BDB" w:rsidRPr="00862265" w:rsidTr="00C5397F">
        <w:trPr>
          <w:trHeight w:val="147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B240F2" w:rsidP="00C5397F">
            <w:pPr>
              <w:spacing w:before="100" w:beforeAutospacing="1" w:after="100" w:afterAutospacing="1" w:line="240" w:lineRule="auto"/>
              <w:rPr>
                <w:rFonts w:ascii="PT Astra Serif" w:eastAsia="Times New Roman" w:hAnsi="PT Astra Serif" w:cs="Times New Roman"/>
                <w:sz w:val="24"/>
                <w:szCs w:val="24"/>
              </w:rPr>
            </w:pPr>
            <w:r>
              <w:rPr>
                <w:rFonts w:ascii="PT Astra Serif" w:eastAsia="Times New Roman" w:hAnsi="PT Astra Serif" w:cs="Times New Roman"/>
                <w:b/>
                <w:snapToGrid w:val="0"/>
                <w:sz w:val="24"/>
                <w:szCs w:val="24"/>
              </w:rPr>
              <w:t>91 872</w:t>
            </w:r>
            <w:r w:rsidR="00103BDB" w:rsidRPr="00862265">
              <w:rPr>
                <w:rFonts w:ascii="PT Astra Serif" w:eastAsia="Times New Roman" w:hAnsi="PT Astra Serif" w:cs="Times New Roman"/>
                <w:b/>
                <w:snapToGrid w:val="0"/>
                <w:sz w:val="24"/>
                <w:szCs w:val="24"/>
              </w:rPr>
              <w:t xml:space="preserve"> </w:t>
            </w:r>
            <w:r>
              <w:rPr>
                <w:rFonts w:ascii="PT Astra Serif" w:eastAsia="Times New Roman" w:hAnsi="PT Astra Serif" w:cs="Times New Roman"/>
                <w:b/>
                <w:snapToGrid w:val="0"/>
                <w:sz w:val="24"/>
                <w:szCs w:val="24"/>
              </w:rPr>
              <w:t>(девяносто одна тысяча восемьсот семьдесят два) рубля 59</w:t>
            </w:r>
            <w:r w:rsidR="00103BDB">
              <w:rPr>
                <w:rFonts w:ascii="PT Astra Serif" w:eastAsia="Times New Roman" w:hAnsi="PT Astra Serif" w:cs="Times New Roman"/>
                <w:b/>
                <w:snapToGrid w:val="0"/>
                <w:sz w:val="24"/>
                <w:szCs w:val="24"/>
              </w:rPr>
              <w:t xml:space="preserve"> копеек</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Источник</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B240F2"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Бюджет города Югорска на 2026</w:t>
            </w:r>
            <w:r w:rsidR="00103BDB" w:rsidRPr="00862265">
              <w:rPr>
                <w:rFonts w:ascii="PT Astra Serif" w:eastAsia="Times New Roman" w:hAnsi="PT Astra Serif" w:cs="Times New Roman"/>
                <w:color w:val="000000"/>
                <w:sz w:val="24"/>
                <w:szCs w:val="24"/>
              </w:rPr>
              <w:t xml:space="preserve"> год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lang w:eastAsia="ru-RU"/>
              </w:rPr>
              <w:t>российский рубль</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u w:val="single"/>
              </w:rPr>
              <w:t>не предусмотрен</w:t>
            </w:r>
            <w:r w:rsidRPr="00862265">
              <w:rPr>
                <w:rFonts w:ascii="PT Astra Serif" w:eastAsia="Times New Roman" w:hAnsi="PT Astra Serif" w:cs="Times New Roman"/>
                <w:i/>
                <w:color w:val="000000"/>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должен соответствовать требованиям:</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spellStart"/>
            <w:r w:rsidRPr="00862265">
              <w:rPr>
                <w:rFonts w:ascii="PT Astra Serif" w:eastAsia="Times New Roman" w:hAnsi="PT Astra Serif" w:cs="Times New Roman"/>
                <w:color w:val="000000"/>
                <w:sz w:val="24"/>
                <w:szCs w:val="24"/>
              </w:rPr>
              <w:t>непроведение</w:t>
            </w:r>
            <w:proofErr w:type="spellEnd"/>
            <w:r w:rsidRPr="00862265">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3) </w:t>
            </w:r>
            <w:proofErr w:type="spellStart"/>
            <w:r w:rsidRPr="00862265">
              <w:rPr>
                <w:rFonts w:ascii="PT Astra Serif" w:eastAsia="Times New Roman" w:hAnsi="PT Astra Serif" w:cs="Times New Roman"/>
                <w:color w:val="000000"/>
                <w:sz w:val="24"/>
                <w:szCs w:val="24"/>
              </w:rPr>
              <w:t>неприостановление</w:t>
            </w:r>
            <w:proofErr w:type="spellEnd"/>
            <w:r w:rsidRPr="00862265">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62265">
              <w:rPr>
                <w:rFonts w:ascii="PT Astra Serif" w:eastAsia="Times New Roman" w:hAnsi="PT Astra Serif" w:cs="Times New Roman"/>
                <w:color w:val="000000"/>
                <w:sz w:val="24"/>
                <w:szCs w:val="24"/>
              </w:rPr>
              <w:t xml:space="preserve"> </w:t>
            </w:r>
            <w:proofErr w:type="gramStart"/>
            <w:r w:rsidRPr="00862265">
              <w:rPr>
                <w:rFonts w:ascii="PT Astra Serif" w:eastAsia="Times New Roman" w:hAnsi="PT Astra Serif" w:cs="Times New Roman"/>
                <w:color w:val="000000"/>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w:t>
            </w:r>
            <w:proofErr w:type="gramEnd"/>
            <w:r w:rsidRPr="00862265">
              <w:rPr>
                <w:rFonts w:ascii="PT Astra Serif" w:eastAsia="Times New Roman" w:hAnsi="PT Astra Serif" w:cs="Times New Roman"/>
                <w:color w:val="000000"/>
                <w:sz w:val="24"/>
                <w:szCs w:val="24"/>
              </w:rPr>
              <w:t xml:space="preserve"> Участник закупки </w:t>
            </w:r>
            <w:r w:rsidRPr="00862265">
              <w:rPr>
                <w:rFonts w:ascii="PT Astra Serif" w:eastAsia="Times New Roman" w:hAnsi="PT Astra Serif" w:cs="Times New Roman"/>
                <w:color w:val="000000"/>
                <w:sz w:val="24"/>
                <w:szCs w:val="24"/>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265">
              <w:rPr>
                <w:rFonts w:ascii="PT Astra Serif" w:eastAsia="Times New Roman" w:hAnsi="PT Astra Serif" w:cs="Times New Roman"/>
                <w:color w:val="000000"/>
                <w:sz w:val="24"/>
                <w:szCs w:val="24"/>
              </w:rPr>
              <w:t>указанных</w:t>
            </w:r>
            <w:proofErr w:type="gramEnd"/>
            <w:r w:rsidRPr="00862265">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862265">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62265">
              <w:rPr>
                <w:rFonts w:ascii="PT Astra Serif" w:eastAsia="Times New Roman" w:hAnsi="PT Astra Serif" w:cs="Times New Roman"/>
                <w:color w:val="000000"/>
                <w:sz w:val="24"/>
                <w:szCs w:val="24"/>
              </w:rPr>
              <w:t>неполнородный</w:t>
            </w:r>
            <w:proofErr w:type="spellEnd"/>
            <w:r w:rsidRPr="00862265">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62265">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 единоличным исполнительным органом, членом </w:t>
            </w:r>
            <w:r w:rsidRPr="00862265">
              <w:rPr>
                <w:rFonts w:ascii="PT Astra Serif" w:eastAsia="Times New Roman" w:hAnsi="PT Astra Serif" w:cs="Times New Roman"/>
                <w:color w:val="000000"/>
                <w:sz w:val="24"/>
                <w:szCs w:val="24"/>
              </w:rPr>
              <w:lastRenderedPageBreak/>
              <w:t xml:space="preserve">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62265">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62265">
              <w:rPr>
                <w:rFonts w:ascii="PT Astra Serif" w:eastAsia="Times New Roman" w:hAnsi="PT Astra Serif" w:cs="Times New Roman"/>
                <w:color w:val="000000"/>
                <w:sz w:val="24"/>
                <w:szCs w:val="24"/>
              </w:rPr>
              <w:t xml:space="preserve"> уставном (складочном) </w:t>
            </w:r>
            <w:proofErr w:type="gramStart"/>
            <w:r w:rsidRPr="00862265">
              <w:rPr>
                <w:rFonts w:ascii="PT Astra Serif" w:eastAsia="Times New Roman" w:hAnsi="PT Astra Serif" w:cs="Times New Roman"/>
                <w:color w:val="000000"/>
                <w:sz w:val="24"/>
                <w:szCs w:val="24"/>
              </w:rPr>
              <w:t>капитале</w:t>
            </w:r>
            <w:proofErr w:type="gramEnd"/>
            <w:r w:rsidRPr="00862265">
              <w:rPr>
                <w:rFonts w:ascii="PT Astra Serif" w:eastAsia="Times New Roman" w:hAnsi="PT Astra Serif" w:cs="Times New Roman"/>
                <w:color w:val="000000"/>
                <w:sz w:val="24"/>
                <w:szCs w:val="24"/>
              </w:rPr>
              <w:t xml:space="preserve"> хозяйственного товарищества или общества;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 участник закупки не является иностранным агентом;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 xml:space="preserve">Не установлено </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862265">
              <w:rPr>
                <w:rFonts w:ascii="PT Astra Serif" w:eastAsia="Times New Roman" w:hAnsi="PT Astra Serif" w:cs="Times New Roman"/>
                <w:color w:val="000000"/>
                <w:sz w:val="24"/>
                <w:szCs w:val="24"/>
                <w:lang w:val="en-US"/>
              </w:rPr>
              <w:t xml:space="preserve">1.1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31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Преимущества в </w:t>
            </w:r>
            <w:r w:rsidRPr="00862265">
              <w:rPr>
                <w:rFonts w:ascii="PT Astra Serif" w:eastAsia="Times New Roman" w:hAnsi="PT Astra Serif" w:cs="Times New Roman"/>
                <w:color w:val="000000"/>
                <w:sz w:val="24"/>
                <w:szCs w:val="24"/>
              </w:rPr>
              <w:lastRenderedPageBreak/>
              <w:t>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lastRenderedPageBreak/>
              <w:t>Преимущества учреждениям и предприятиям уголовно-</w:t>
            </w:r>
            <w:r w:rsidRPr="00862265">
              <w:rPr>
                <w:rFonts w:ascii="PT Astra Serif" w:eastAsia="Times New Roman" w:hAnsi="PT Astra Serif" w:cs="Times New Roman"/>
                <w:sz w:val="24"/>
                <w:szCs w:val="24"/>
              </w:rPr>
              <w:lastRenderedPageBreak/>
              <w:t xml:space="preserve">исполнительной системы: </w:t>
            </w:r>
            <w:r w:rsidRPr="00862265">
              <w:rPr>
                <w:rFonts w:ascii="PT Astra Serif" w:eastAsia="Times New Roman" w:hAnsi="PT Astra Serif" w:cs="Times New Roman"/>
                <w:i/>
                <w:sz w:val="24"/>
                <w:szCs w:val="24"/>
                <w:u w:val="single"/>
              </w:rPr>
              <w:t>не предоставляются</w:t>
            </w:r>
            <w:r w:rsidRPr="00862265">
              <w:rPr>
                <w:rFonts w:ascii="PT Astra Serif" w:eastAsia="Times New Roman" w:hAnsi="PT Astra Serif" w:cs="Times New Roman"/>
                <w:i/>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Размер ___________% от цены контракта.</w:t>
            </w:r>
          </w:p>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организациям инвалидов: </w:t>
            </w:r>
            <w:r w:rsidRPr="00862265">
              <w:rPr>
                <w:rFonts w:ascii="PT Astra Serif" w:eastAsia="Times New Roman" w:hAnsi="PT Astra Serif" w:cs="Times New Roman"/>
                <w:i/>
                <w:sz w:val="24"/>
                <w:szCs w:val="24"/>
                <w:u w:val="single"/>
              </w:rPr>
              <w:t xml:space="preserve"> предоставляются</w:t>
            </w:r>
            <w:proofErr w:type="gramStart"/>
            <w:r w:rsidRPr="00862265">
              <w:rPr>
                <w:rFonts w:ascii="PT Astra Serif" w:eastAsia="Times New Roman" w:hAnsi="PT Astra Serif" w:cs="Times New Roman"/>
                <w:i/>
                <w:sz w:val="24"/>
                <w:szCs w:val="24"/>
                <w:u w:val="single"/>
              </w:rPr>
              <w:t>.</w:t>
            </w:r>
            <w:r w:rsidRPr="00862265">
              <w:rPr>
                <w:rFonts w:ascii="PT Astra Serif" w:eastAsia="Times New Roman" w:hAnsi="PT Astra Serif" w:cs="Times New Roman"/>
                <w:i/>
                <w:sz w:val="24"/>
                <w:szCs w:val="24"/>
                <w:vertAlign w:val="superscript"/>
              </w:rPr>
              <w:t>.</w:t>
            </w:r>
            <w:r w:rsidRPr="00862265">
              <w:rPr>
                <w:rFonts w:ascii="PT Astra Serif" w:eastAsia="Times New Roman" w:hAnsi="PT Astra Serif" w:cs="Times New Roman"/>
                <w:i/>
                <w:sz w:val="24"/>
                <w:szCs w:val="24"/>
              </w:rPr>
              <w:t xml:space="preserve"> </w:t>
            </w:r>
            <w:proofErr w:type="gram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rPr>
              <w:t>Размер 15 % от цены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862265">
              <w:rPr>
                <w:rFonts w:ascii="PT Astra Serif" w:eastAsia="Times New Roman" w:hAnsi="PT Astra Serif" w:cs="Times New Roman"/>
                <w:color w:val="000000"/>
                <w:sz w:val="24"/>
                <w:szCs w:val="24"/>
                <w:lang w:val="en-US"/>
              </w:rPr>
              <w:t xml:space="preserve">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30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B240F2"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lang w:val="en-US"/>
              </w:rPr>
            </w:pPr>
            <w:r w:rsidRPr="00862265">
              <w:rPr>
                <w:rFonts w:ascii="PT Astra Serif" w:eastAsia="Times New Roman" w:hAnsi="PT Astra Serif" w:cs="Times New Roman"/>
                <w:i/>
                <w:color w:val="000000"/>
                <w:sz w:val="24"/>
                <w:szCs w:val="24"/>
                <w:u w:val="single"/>
              </w:rPr>
              <w:t>Н</w:t>
            </w:r>
            <w:r w:rsidRPr="00862265">
              <w:rPr>
                <w:rFonts w:ascii="PT Astra Serif" w:eastAsia="Times New Roman" w:hAnsi="PT Astra Serif" w:cs="Times New Roman"/>
                <w:i/>
                <w:color w:val="000000"/>
                <w:sz w:val="24"/>
                <w:szCs w:val="24"/>
                <w:u w:val="single"/>
                <w:lang w:val="en-US"/>
              </w:rPr>
              <w:t xml:space="preserve">е </w:t>
            </w:r>
            <w:proofErr w:type="spellStart"/>
            <w:r w:rsidRPr="00862265">
              <w:rPr>
                <w:rFonts w:ascii="PT Astra Serif" w:eastAsia="Times New Roman" w:hAnsi="PT Astra Serif" w:cs="Times New Roman"/>
                <w:i/>
                <w:color w:val="000000"/>
                <w:sz w:val="24"/>
                <w:szCs w:val="24"/>
                <w:u w:val="single"/>
                <w:lang w:val="en-US"/>
              </w:rPr>
              <w:t>установлено</w:t>
            </w:r>
            <w:proofErr w:type="spellEnd"/>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p>
        </w:tc>
      </w:tr>
      <w:tr w:rsidR="00103BDB" w:rsidRPr="009835CD"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9835CD" w:rsidRDefault="00103BDB" w:rsidP="00C5397F">
            <w:pPr>
              <w:spacing w:before="100" w:beforeAutospacing="1" w:after="100" w:afterAutospacing="1" w:line="240" w:lineRule="auto"/>
              <w:jc w:val="center"/>
              <w:rPr>
                <w:rFonts w:ascii="PT Astra Serif" w:eastAsia="Times New Roman" w:hAnsi="PT Astra Serif" w:cs="Times New Roman"/>
                <w:color w:val="000000"/>
              </w:rPr>
            </w:pPr>
            <w:r w:rsidRPr="009835CD">
              <w:rPr>
                <w:rFonts w:ascii="PT Astra Serif" w:eastAsia="Times New Roman" w:hAnsi="PT Astra Serif" w:cs="Times New Roman"/>
                <w:color w:val="000000"/>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9835CD" w:rsidRDefault="00103BDB" w:rsidP="00C5397F">
            <w:pPr>
              <w:spacing w:before="100" w:beforeAutospacing="1" w:after="100" w:afterAutospacing="1" w:line="240" w:lineRule="auto"/>
              <w:rPr>
                <w:rFonts w:ascii="PT Astra Serif" w:eastAsia="Times New Roman" w:hAnsi="PT Astra Serif" w:cs="Times New Roman"/>
                <w:color w:val="000000"/>
              </w:rPr>
            </w:pPr>
            <w:proofErr w:type="gramStart"/>
            <w:r w:rsidRPr="009835CD">
              <w:rPr>
                <w:rFonts w:ascii="PT Astra Serif" w:eastAsia="Times New Roman" w:hAnsi="PT Astra Serif" w:cs="Times New Roman"/>
                <w:color w:val="000000"/>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w:t>
            </w:r>
            <w:r w:rsidRPr="009835CD">
              <w:rPr>
                <w:rFonts w:ascii="PT Astra Serif" w:eastAsia="Times New Roman" w:hAnsi="PT Astra Serif" w:cs="Times New Roman"/>
                <w:color w:val="000000"/>
              </w:rPr>
              <w:lastRenderedPageBreak/>
              <w:t>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9835CD">
              <w:rPr>
                <w:rFonts w:ascii="PT Astra Serif" w:eastAsia="Times New Roman" w:hAnsi="PT Astra Serif" w:cs="Times New Roman"/>
                <w:color w:val="000000"/>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9835CD">
              <w:rPr>
                <w:rFonts w:ascii="PT Astra Serif" w:eastAsia="Times New Roman" w:hAnsi="PT Astra Serif" w:cs="Times New Roman"/>
                <w:color w:val="000000"/>
              </w:rPr>
              <w:t>являющихся</w:t>
            </w:r>
            <w:proofErr w:type="gramEnd"/>
            <w:r w:rsidRPr="009835CD">
              <w:rPr>
                <w:rFonts w:ascii="PT Astra Serif" w:eastAsia="Times New Roman" w:hAnsi="PT Astra Serif" w:cs="Times New Roman"/>
                <w:color w:val="000000"/>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9835CD" w:rsidRDefault="00103BDB" w:rsidP="00C5397F">
            <w:pPr>
              <w:spacing w:after="0" w:line="240" w:lineRule="auto"/>
              <w:jc w:val="both"/>
              <w:rPr>
                <w:rFonts w:ascii="PT Astra Serif" w:eastAsia="Times New Roman" w:hAnsi="PT Astra Serif" w:cs="Times New Roman"/>
                <w:i/>
                <w:u w:val="single"/>
              </w:rPr>
            </w:pPr>
            <w:r w:rsidRPr="009835CD">
              <w:rPr>
                <w:rFonts w:ascii="PT Astra Serif" w:eastAsia="Times New Roman" w:hAnsi="PT Astra Serif" w:cs="Times New Roman"/>
                <w:b/>
              </w:rPr>
              <w:lastRenderedPageBreak/>
              <w:t xml:space="preserve"> </w:t>
            </w:r>
            <w:r w:rsidR="009835CD" w:rsidRPr="009835CD">
              <w:rPr>
                <w:rFonts w:ascii="PT Astra Serif" w:eastAsia="Times New Roman" w:hAnsi="PT Astra Serif" w:cs="Times New Roman"/>
                <w:i/>
                <w:u w:val="single"/>
              </w:rPr>
              <w:t>У</w:t>
            </w:r>
            <w:r w:rsidRPr="009835CD">
              <w:rPr>
                <w:rFonts w:ascii="PT Astra Serif" w:eastAsia="Times New Roman" w:hAnsi="PT Astra Serif" w:cs="Times New Roman"/>
                <w:i/>
                <w:u w:val="single"/>
              </w:rPr>
              <w:t>становлено</w:t>
            </w:r>
            <w:r w:rsidR="009835CD" w:rsidRPr="009835CD">
              <w:rPr>
                <w:rFonts w:ascii="PT Astra Serif" w:eastAsia="Times New Roman" w:hAnsi="PT Astra Serif" w:cs="Times New Roman"/>
                <w:i/>
                <w:u w:val="single"/>
              </w:rPr>
              <w:t>.</w:t>
            </w:r>
          </w:p>
          <w:p w:rsidR="009835CD" w:rsidRPr="009835CD" w:rsidRDefault="009835CD" w:rsidP="009835CD">
            <w:pPr>
              <w:rPr>
                <w:rFonts w:ascii="PT Astra Serif" w:eastAsia="Times New Roman" w:hAnsi="PT Astra Serif"/>
              </w:rPr>
            </w:pPr>
            <w:r w:rsidRPr="009835CD">
              <w:rPr>
                <w:rFonts w:ascii="PT Astra Serif" w:eastAsia="Times New Roman" w:hAnsi="PT Astra Serif"/>
              </w:rPr>
              <w:t>Постановление Правительства РФ от 23.12.2024 № 1875</w:t>
            </w:r>
            <w:r>
              <w:rPr>
                <w:rFonts w:ascii="PT Astra Serif" w:eastAsia="Times New Roman" w:hAnsi="PT Astra Serif"/>
              </w:rPr>
              <w:t xml:space="preserve"> «</w:t>
            </w:r>
            <w:r w:rsidRPr="009835CD">
              <w:rPr>
                <w:rFonts w:ascii="PT Astra Serif" w:eastAsia="Times New Roman" w:hAnsi="PT Astra Serif"/>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835CD" w:rsidRPr="009835CD" w:rsidRDefault="009835CD" w:rsidP="00C5397F">
            <w:pPr>
              <w:spacing w:after="0" w:line="240" w:lineRule="auto"/>
              <w:jc w:val="both"/>
              <w:rPr>
                <w:rFonts w:ascii="PT Astra Serif" w:eastAsia="Times New Roman" w:hAnsi="PT Astra Serif" w:cs="Times New Roman"/>
                <w:i/>
                <w:u w:val="single"/>
              </w:rPr>
            </w:pPr>
          </w:p>
          <w:p w:rsidR="00103BDB" w:rsidRPr="009835CD" w:rsidRDefault="00103BDB" w:rsidP="00C5397F">
            <w:pPr>
              <w:spacing w:after="0" w:line="240" w:lineRule="auto"/>
              <w:jc w:val="both"/>
              <w:rPr>
                <w:rFonts w:ascii="PT Astra Serif" w:eastAsia="Times New Roman" w:hAnsi="PT Astra Serif" w:cs="Times New Roman"/>
                <w:b/>
              </w:rPr>
            </w:pPr>
          </w:p>
          <w:p w:rsidR="00103BDB" w:rsidRPr="009835CD" w:rsidRDefault="00103BDB" w:rsidP="00C5397F">
            <w:pPr>
              <w:spacing w:after="0" w:line="240" w:lineRule="auto"/>
              <w:jc w:val="both"/>
              <w:rPr>
                <w:rFonts w:ascii="PT Astra Serif" w:eastAsia="Times New Roman" w:hAnsi="PT Astra Serif" w:cs="Times New Roman"/>
                <w:b/>
              </w:rPr>
            </w:pPr>
            <w:r w:rsidRPr="009835CD">
              <w:rPr>
                <w:rFonts w:ascii="PT Astra Serif" w:eastAsia="Times New Roman" w:hAnsi="PT Astra Serif" w:cs="Times New Roman"/>
                <w:b/>
              </w:rPr>
              <w:t xml:space="preserve">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заявки на участие в закупке</w:t>
            </w: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color w:val="000000"/>
                <w:sz w:val="24"/>
                <w:szCs w:val="24"/>
              </w:rPr>
              <w:t xml:space="preserve">Размер обеспечения заявки на участие в закупке установлен в </w:t>
            </w:r>
            <w:r w:rsidRPr="00862265">
              <w:rPr>
                <w:rFonts w:ascii="PT Astra Serif" w:eastAsia="Times New Roman" w:hAnsi="PT Astra Serif" w:cs="Times New Roman"/>
                <w:sz w:val="24"/>
                <w:szCs w:val="24"/>
              </w:rPr>
              <w:t>размере 1 % от начальной (максимальной) це</w:t>
            </w:r>
            <w:r w:rsidR="001A5432">
              <w:rPr>
                <w:rFonts w:ascii="PT Astra Serif" w:eastAsia="Times New Roman" w:hAnsi="PT Astra Serif" w:cs="Times New Roman"/>
                <w:sz w:val="24"/>
                <w:szCs w:val="24"/>
              </w:rPr>
              <w:t>ны контракта, что составляет 918</w:t>
            </w:r>
            <w:r w:rsidRPr="00862265">
              <w:rPr>
                <w:rFonts w:ascii="PT Astra Serif" w:eastAsia="Times New Roman" w:hAnsi="PT Astra Serif" w:cs="Times New Roman"/>
                <w:sz w:val="24"/>
                <w:szCs w:val="24"/>
              </w:rPr>
              <w:t xml:space="preserve"> </w:t>
            </w:r>
            <w:r w:rsidR="001A5432">
              <w:rPr>
                <w:rFonts w:ascii="PT Astra Serif" w:eastAsia="Times New Roman" w:hAnsi="PT Astra Serif" w:cs="Times New Roman"/>
                <w:i/>
                <w:sz w:val="24"/>
                <w:szCs w:val="24"/>
                <w:u w:val="single"/>
              </w:rPr>
              <w:t>(девятьсот восемнадцать</w:t>
            </w:r>
            <w:r w:rsidRPr="00862265">
              <w:rPr>
                <w:rFonts w:ascii="PT Astra Serif" w:eastAsia="Times New Roman" w:hAnsi="PT Astra Serif" w:cs="Times New Roman"/>
                <w:i/>
                <w:sz w:val="24"/>
                <w:szCs w:val="24"/>
                <w:u w:val="single"/>
              </w:rPr>
              <w:t>) рублей</w:t>
            </w:r>
            <w:r w:rsidR="001A5432">
              <w:rPr>
                <w:rFonts w:ascii="PT Astra Serif" w:eastAsia="Times New Roman" w:hAnsi="PT Astra Serif" w:cs="Times New Roman"/>
                <w:i/>
                <w:sz w:val="24"/>
                <w:szCs w:val="24"/>
                <w:u w:val="single"/>
              </w:rPr>
              <w:t xml:space="preserve"> 73</w:t>
            </w:r>
            <w:r>
              <w:rPr>
                <w:rFonts w:ascii="PT Astra Serif" w:eastAsia="Times New Roman" w:hAnsi="PT Astra Serif" w:cs="Times New Roman"/>
                <w:i/>
                <w:sz w:val="24"/>
                <w:szCs w:val="24"/>
                <w:u w:val="single"/>
              </w:rPr>
              <w:t xml:space="preserve"> копей</w:t>
            </w:r>
            <w:r w:rsidRPr="00862265">
              <w:rPr>
                <w:rFonts w:ascii="PT Astra Serif" w:eastAsia="Times New Roman" w:hAnsi="PT Astra Serif" w:cs="Times New Roman"/>
                <w:i/>
                <w:sz w:val="24"/>
                <w:szCs w:val="24"/>
                <w:u w:val="single"/>
              </w:rPr>
              <w:t>к</w:t>
            </w:r>
            <w:r>
              <w:rPr>
                <w:rFonts w:ascii="PT Astra Serif" w:eastAsia="Times New Roman" w:hAnsi="PT Astra Serif" w:cs="Times New Roman"/>
                <w:i/>
                <w:sz w:val="24"/>
                <w:szCs w:val="24"/>
                <w:u w:val="single"/>
              </w:rPr>
              <w:t>и</w:t>
            </w:r>
            <w:r w:rsidRPr="00862265">
              <w:rPr>
                <w:rFonts w:ascii="PT Astra Serif" w:eastAsia="Times New Roman" w:hAnsi="PT Astra Serif" w:cs="Times New Roman"/>
                <w:sz w:val="24"/>
                <w:szCs w:val="24"/>
              </w:rPr>
              <w:t>.</w:t>
            </w:r>
          </w:p>
          <w:p w:rsidR="00103BDB" w:rsidRPr="00784959"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внесения денежных сре</w:t>
            </w:r>
            <w:proofErr w:type="gramStart"/>
            <w:r w:rsidRPr="00862265">
              <w:rPr>
                <w:rFonts w:ascii="PT Astra Serif" w:eastAsia="Times New Roman" w:hAnsi="PT Astra Serif" w:cs="Times New Roman"/>
                <w:color w:val="000000"/>
                <w:sz w:val="24"/>
                <w:szCs w:val="24"/>
              </w:rPr>
              <w:t>дств в к</w:t>
            </w:r>
            <w:proofErr w:type="gramEnd"/>
            <w:r w:rsidRPr="00862265">
              <w:rPr>
                <w:rFonts w:ascii="PT Astra Serif" w:eastAsia="Times New Roman" w:hAnsi="PT Astra Serif" w:cs="Times New Roman"/>
                <w:color w:val="000000"/>
                <w:sz w:val="24"/>
                <w:szCs w:val="24"/>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62265">
              <w:rPr>
                <w:rFonts w:ascii="PT Astra Serif" w:eastAsia="Times New Roman" w:hAnsi="PT Astra Serif" w:cs="Times New Roman"/>
                <w:color w:val="000000"/>
                <w:sz w:val="24"/>
                <w:szCs w:val="24"/>
              </w:rPr>
              <w:t>с даты окончания</w:t>
            </w:r>
            <w:proofErr w:type="gramEnd"/>
            <w:r w:rsidRPr="00862265">
              <w:rPr>
                <w:rFonts w:ascii="PT Astra Serif" w:eastAsia="Times New Roman" w:hAnsi="PT Astra Serif" w:cs="Times New Roman"/>
                <w:color w:val="000000"/>
                <w:sz w:val="24"/>
                <w:szCs w:val="24"/>
              </w:rPr>
              <w:t xml:space="preserve"> срока подачи заявок.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Государственные, муниципальные учреждения не предоставляют обеспечение подаваемых ими заявок на </w:t>
            </w:r>
            <w:r w:rsidRPr="00862265">
              <w:rPr>
                <w:rFonts w:ascii="PT Astra Serif" w:eastAsia="Times New Roman" w:hAnsi="PT Astra Serif" w:cs="Times New Roman"/>
                <w:color w:val="000000"/>
                <w:sz w:val="24"/>
                <w:szCs w:val="24"/>
              </w:rPr>
              <w:lastRenderedPageBreak/>
              <w:t>участие в закупках.</w:t>
            </w:r>
          </w:p>
        </w:tc>
      </w:tr>
      <w:tr w:rsidR="00103BDB" w:rsidRPr="00862265" w:rsidTr="00C5397F">
        <w:trPr>
          <w:trHeight w:val="104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Наименование заказчика: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A5432" w:rsidP="00C5397F">
            <w:pPr>
              <w:spacing w:after="0" w:line="240" w:lineRule="auto"/>
              <w:jc w:val="both"/>
              <w:rPr>
                <w:rFonts w:ascii="PT Astra Serif" w:eastAsia="Times New Roman" w:hAnsi="PT Astra Serif" w:cs="Times New Roman"/>
                <w:color w:val="000000"/>
                <w:sz w:val="24"/>
                <w:szCs w:val="24"/>
              </w:rPr>
            </w:pPr>
            <w:r w:rsidRPr="001A5432">
              <w:rPr>
                <w:rFonts w:ascii="PT Astra Serif" w:eastAsia="Times New Roman" w:hAnsi="PT Astra Serif" w:cs="Times New Roman"/>
                <w:color w:val="000000"/>
                <w:sz w:val="24"/>
                <w:szCs w:val="24"/>
              </w:rPr>
              <w:t>ОКЦ №8 Уральского ГУ Банка России г. Ханты-Мансийск//УФК по Ханты-Мансийскому автономному округу-Югре г. Ханты-Мансийск</w:t>
            </w:r>
            <w:r w:rsidR="00103BDB" w:rsidRPr="00862265">
              <w:rPr>
                <w:rFonts w:ascii="PT Astra Serif" w:eastAsia="Times New Roman" w:hAnsi="PT Astra Serif" w:cs="Times New Roman"/>
                <w:color w:val="000000"/>
                <w:sz w:val="24"/>
                <w:szCs w:val="24"/>
              </w:rPr>
              <w:t>,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для перечисления денежных сре</w:t>
            </w:r>
            <w:proofErr w:type="gramStart"/>
            <w:r w:rsidRPr="00862265">
              <w:rPr>
                <w:rFonts w:ascii="PT Astra Serif" w:eastAsia="Times New Roman" w:hAnsi="PT Astra Serif" w:cs="Times New Roman"/>
                <w:color w:val="000000"/>
                <w:sz w:val="24"/>
                <w:szCs w:val="24"/>
              </w:rPr>
              <w:t>дств в сл</w:t>
            </w:r>
            <w:proofErr w:type="gramEnd"/>
            <w:r w:rsidRPr="00862265">
              <w:rPr>
                <w:rFonts w:ascii="PT Astra Serif" w:eastAsia="Times New Roman" w:hAnsi="PT Astra Serif" w:cs="Times New Roman"/>
                <w:color w:val="000000"/>
                <w:sz w:val="24"/>
                <w:szCs w:val="24"/>
              </w:rPr>
              <w:t xml:space="preserve">учае, предусмотренном частью </w:t>
            </w:r>
            <w:r w:rsidRPr="00862265">
              <w:rPr>
                <w:rFonts w:ascii="PT Astra Serif" w:eastAsia="Times New Roman" w:hAnsi="PT Astra Serif" w:cs="Times New Roman"/>
                <w:color w:val="000000"/>
                <w:sz w:val="24"/>
                <w:szCs w:val="24"/>
                <w:lang w:val="en-US"/>
              </w:rPr>
              <w:t xml:space="preserve">13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44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Наименование заказчика: 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Югорска (Администрация города Югорска,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A5432" w:rsidP="00C5397F">
            <w:pPr>
              <w:spacing w:after="0" w:line="240" w:lineRule="auto"/>
              <w:jc w:val="both"/>
              <w:rPr>
                <w:rFonts w:ascii="PT Astra Serif" w:eastAsia="Times New Roman" w:hAnsi="PT Astra Serif" w:cs="Times New Roman"/>
                <w:color w:val="000000"/>
                <w:sz w:val="24"/>
                <w:szCs w:val="24"/>
              </w:rPr>
            </w:pPr>
            <w:r w:rsidRPr="001A5432">
              <w:rPr>
                <w:rFonts w:ascii="PT Astra Serif" w:eastAsia="Times New Roman" w:hAnsi="PT Astra Serif" w:cs="Times New Roman"/>
                <w:color w:val="000000"/>
                <w:sz w:val="24"/>
                <w:szCs w:val="24"/>
              </w:rPr>
              <w:t>ОКЦ №8 Уральского ГУ Банка России г. Ханты-Мансийск//УФК по Ханты-Мансийскому автономному округу-Югре г. Ханты-Мансийск</w:t>
            </w:r>
            <w:r w:rsidR="00103BDB" w:rsidRPr="00862265">
              <w:rPr>
                <w:rFonts w:ascii="PT Astra Serif" w:eastAsia="Times New Roman" w:hAnsi="PT Astra Serif" w:cs="Times New Roman"/>
                <w:color w:val="000000"/>
                <w:sz w:val="24"/>
                <w:szCs w:val="24"/>
              </w:rPr>
              <w:t>,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i/>
                <w:color w:val="000000"/>
                <w:sz w:val="24"/>
                <w:szCs w:val="24"/>
              </w:rPr>
              <w:t>Размер обеспечения исполнения контракта - 5 % от начальной (максимальной) цены</w:t>
            </w:r>
            <w:r w:rsidR="001A5432">
              <w:rPr>
                <w:rFonts w:ascii="PT Astra Serif" w:eastAsia="Times New Roman" w:hAnsi="PT Astra Serif" w:cs="Times New Roman"/>
                <w:i/>
                <w:color w:val="000000"/>
                <w:sz w:val="24"/>
                <w:szCs w:val="24"/>
              </w:rPr>
              <w:t xml:space="preserve"> контракта, что составляет 4 593 (четыре тысячи пятьсот девяносто три</w:t>
            </w:r>
            <w:r w:rsidRPr="00862265">
              <w:rPr>
                <w:rFonts w:ascii="PT Astra Serif" w:eastAsia="Times New Roman" w:hAnsi="PT Astra Serif" w:cs="Times New Roman"/>
                <w:i/>
                <w:color w:val="000000"/>
                <w:sz w:val="24"/>
                <w:szCs w:val="24"/>
              </w:rPr>
              <w:t xml:space="preserve">) </w:t>
            </w:r>
            <w:r w:rsidR="001A5432">
              <w:rPr>
                <w:rFonts w:ascii="PT Astra Serif" w:eastAsia="Times New Roman" w:hAnsi="PT Astra Serif" w:cs="Times New Roman"/>
                <w:i/>
                <w:color w:val="000000"/>
                <w:sz w:val="24"/>
                <w:szCs w:val="24"/>
              </w:rPr>
              <w:t>рубля 63</w:t>
            </w:r>
            <w:r>
              <w:rPr>
                <w:rFonts w:ascii="PT Astra Serif" w:eastAsia="Times New Roman" w:hAnsi="PT Astra Serif" w:cs="Times New Roman"/>
                <w:i/>
                <w:color w:val="000000"/>
                <w:sz w:val="24"/>
                <w:szCs w:val="24"/>
              </w:rPr>
              <w:t xml:space="preserve"> копей</w:t>
            </w:r>
            <w:r w:rsidRPr="00862265">
              <w:rPr>
                <w:rFonts w:ascii="PT Astra Serif" w:eastAsia="Times New Roman" w:hAnsi="PT Astra Serif" w:cs="Times New Roman"/>
                <w:i/>
                <w:color w:val="000000"/>
                <w:sz w:val="24"/>
                <w:szCs w:val="24"/>
              </w:rPr>
              <w:t>к</w:t>
            </w:r>
            <w:r>
              <w:rPr>
                <w:rFonts w:ascii="PT Astra Serif" w:eastAsia="Times New Roman" w:hAnsi="PT Astra Serif" w:cs="Times New Roman"/>
                <w:i/>
                <w:color w:val="000000"/>
                <w:sz w:val="24"/>
                <w:szCs w:val="24"/>
              </w:rPr>
              <w:t>и</w:t>
            </w:r>
            <w:r w:rsidRPr="00862265">
              <w:rPr>
                <w:rFonts w:ascii="PT Astra Serif" w:eastAsia="Times New Roman" w:hAnsi="PT Astra Serif" w:cs="Times New Roman"/>
                <w:i/>
                <w:color w:val="000000"/>
                <w:sz w:val="24"/>
                <w:szCs w:val="24"/>
              </w:rPr>
              <w:t>.</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62265">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Порядок </w:t>
            </w:r>
            <w:r w:rsidRPr="00862265">
              <w:rPr>
                <w:rFonts w:ascii="PT Astra Serif" w:eastAsia="Times New Roman" w:hAnsi="PT Astra Serif" w:cs="Times New Roman"/>
                <w:color w:val="000000"/>
                <w:sz w:val="24"/>
                <w:szCs w:val="24"/>
              </w:rPr>
              <w:lastRenderedPageBreak/>
              <w:t>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 xml:space="preserve">Участник закупки, с которым заключается контракт, может </w:t>
            </w:r>
            <w:r w:rsidRPr="00862265">
              <w:rPr>
                <w:rFonts w:ascii="PT Astra Serif" w:eastAsia="Times New Roman" w:hAnsi="PT Astra Serif" w:cs="Times New Roman"/>
                <w:color w:val="000000"/>
                <w:sz w:val="24"/>
                <w:szCs w:val="24"/>
              </w:rPr>
              <w:lastRenderedPageBreak/>
              <w:t>предоставить обеспечение исполнения контракта, гарантийных обязательств любым из двух способов: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103BDB" w:rsidRPr="00862265" w:rsidRDefault="00103BDB" w:rsidP="00C5397F">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Наименование заказчика: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Администрация города Югорска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Югорска (Администрация города Югорска, 070190000),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A5432" w:rsidP="00C5397F">
            <w:pPr>
              <w:spacing w:after="0" w:line="240" w:lineRule="auto"/>
              <w:jc w:val="both"/>
              <w:rPr>
                <w:rFonts w:ascii="PT Astra Serif" w:eastAsia="Times New Roman" w:hAnsi="PT Astra Serif" w:cs="Times New Roman"/>
                <w:color w:val="000000"/>
                <w:sz w:val="24"/>
                <w:szCs w:val="24"/>
              </w:rPr>
            </w:pPr>
            <w:r w:rsidRPr="001A5432">
              <w:rPr>
                <w:rFonts w:ascii="PT Astra Serif" w:eastAsia="Times New Roman" w:hAnsi="PT Astra Serif" w:cs="Times New Roman"/>
                <w:color w:val="000000"/>
                <w:sz w:val="24"/>
                <w:szCs w:val="24"/>
              </w:rPr>
              <w:t>ОКЦ №8 Уральского ГУ Банка России г. Ханты-Мансийск//УФК по Ханты-Мансийскому автономному округу-Югре г. Ханты-Мансийск</w:t>
            </w:r>
            <w:r w:rsidR="00103BDB" w:rsidRPr="00862265">
              <w:rPr>
                <w:rFonts w:ascii="PT Astra Serif" w:eastAsia="Times New Roman" w:hAnsi="PT Astra Serif" w:cs="Times New Roman"/>
                <w:color w:val="000000"/>
                <w:sz w:val="24"/>
                <w:szCs w:val="24"/>
              </w:rPr>
              <w:t>,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03232643718870008700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Назначение платежа: «</w:t>
            </w:r>
            <w:r w:rsidR="001A5432">
              <w:rPr>
                <w:rFonts w:ascii="PT Astra Serif" w:eastAsia="Times New Roman" w:hAnsi="PT Astra Serif" w:cs="Times New Roman"/>
                <w:color w:val="000000"/>
                <w:sz w:val="24"/>
                <w:szCs w:val="24"/>
              </w:rPr>
              <w:t>ИКЗ</w:t>
            </w:r>
            <w:r w:rsidR="001A5432">
              <w:t xml:space="preserve"> </w:t>
            </w:r>
            <w:r w:rsidR="00206412">
              <w:rPr>
                <w:rFonts w:ascii="PT Astra Serif" w:eastAsia="Times New Roman" w:hAnsi="PT Astra Serif" w:cs="Times New Roman"/>
                <w:color w:val="000000"/>
                <w:sz w:val="24"/>
                <w:szCs w:val="24"/>
              </w:rPr>
              <w:t>26386220023688622010010106001</w:t>
            </w:r>
            <w:r w:rsidR="001A5432" w:rsidRPr="001A5432">
              <w:rPr>
                <w:rFonts w:ascii="PT Astra Serif" w:eastAsia="Times New Roman" w:hAnsi="PT Astra Serif" w:cs="Times New Roman"/>
                <w:color w:val="000000"/>
                <w:sz w:val="24"/>
                <w:szCs w:val="24"/>
              </w:rPr>
              <w:t>2599244</w:t>
            </w:r>
            <w:r w:rsidR="001A5432">
              <w:rPr>
                <w:rFonts w:ascii="PT Astra Serif" w:eastAsia="Times New Roman" w:hAnsi="PT Astra Serif" w:cs="Times New Roman"/>
                <w:color w:val="000000"/>
                <w:sz w:val="24"/>
                <w:szCs w:val="24"/>
              </w:rPr>
              <w:t>//</w:t>
            </w:r>
            <w:r w:rsidRPr="00862265">
              <w:rPr>
                <w:rFonts w:ascii="PT Astra Serif" w:eastAsia="Times New Roman" w:hAnsi="PT Astra Serif" w:cs="Times New Roman"/>
                <w:color w:val="000000"/>
                <w:sz w:val="24"/>
                <w:szCs w:val="24"/>
              </w:rPr>
              <w:t>Обеспечение исполнения муниципального контракта по аукциону в электронной форме № ___________ на поставку рамок».</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 предоставление независимой гарантии, соответствующей требованиям статьи 45 Закона о контрактной системе.</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 Документы, подтверждающие предоставление обеспечения исполнения контракта (платежное поручение или копия такого платежного поручения либо независимая гарантия) в размере, который предусмотрен настоящим извещением, должны быть представлены заказчику одновременно с контрактом, подписанным участником закупки, с которым заключается контракт.</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gramStart"/>
            <w:r w:rsidRPr="00862265">
              <w:rPr>
                <w:rFonts w:ascii="PT Astra Serif" w:eastAsia="Times New Roman" w:hAnsi="PT Astra Serif" w:cs="Times New Roman"/>
                <w:color w:val="000000"/>
                <w:sz w:val="24"/>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числе с учетом положений статьи 37 Закона о контрактной системе, от обеспечения гарантийных обязательств в случае предоставления таким участником закупки информации, </w:t>
            </w:r>
            <w:r w:rsidRPr="00862265">
              <w:rPr>
                <w:rFonts w:ascii="PT Astra Serif" w:eastAsia="Times New Roman" w:hAnsi="PT Astra Serif" w:cs="Times New Roman"/>
                <w:color w:val="000000"/>
                <w:sz w:val="24"/>
                <w:szCs w:val="24"/>
              </w:rPr>
              <w:lastRenderedPageBreak/>
              <w:t>содержащейся в реестре контрактов, заключенных заказчиками</w:t>
            </w:r>
            <w:proofErr w:type="gramEnd"/>
            <w:r w:rsidRPr="00862265">
              <w:rPr>
                <w:rFonts w:ascii="PT Astra Serif" w:eastAsia="Times New Roman" w:hAnsi="PT Astra Serif" w:cs="Times New Roman"/>
                <w:color w:val="000000"/>
                <w:sz w:val="24"/>
                <w:szCs w:val="24"/>
              </w:rPr>
              <w:t xml:space="preserve">,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62265">
              <w:rPr>
                <w:rFonts w:ascii="PT Astra Serif" w:eastAsia="Times New Roman" w:hAnsi="PT Astra Serif" w:cs="Times New Roman"/>
                <w:color w:val="000000"/>
                <w:sz w:val="24"/>
                <w:szCs w:val="24"/>
              </w:rPr>
              <w:t>менее начальной</w:t>
            </w:r>
            <w:proofErr w:type="gramEnd"/>
            <w:r w:rsidRPr="00862265">
              <w:rPr>
                <w:rFonts w:ascii="PT Astra Serif" w:eastAsia="Times New Roman" w:hAnsi="PT Astra Serif" w:cs="Times New Roman"/>
                <w:color w:val="000000"/>
                <w:sz w:val="24"/>
                <w:szCs w:val="24"/>
              </w:rPr>
              <w:t xml:space="preserve"> (максимальной) цены контракта, указанной в извещении об осуществлении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w:t>
            </w:r>
            <w:r w:rsidRPr="00862265">
              <w:rPr>
                <w:rFonts w:ascii="PT Astra Serif" w:eastAsia="Times New Roman" w:hAnsi="PT Astra Serif" w:cs="Times New Roman"/>
                <w:color w:val="000000"/>
                <w:sz w:val="24"/>
                <w:szCs w:val="24"/>
              </w:rPr>
              <w:lastRenderedPageBreak/>
              <w:t>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до 10 часов 00 минут «</w:t>
            </w:r>
            <w:r w:rsidR="00B457FF">
              <w:rPr>
                <w:rFonts w:ascii="PT Astra Serif" w:eastAsia="Times New Roman" w:hAnsi="PT Astra Serif" w:cs="Times New Roman"/>
                <w:color w:val="000000"/>
                <w:sz w:val="24"/>
                <w:szCs w:val="24"/>
              </w:rPr>
              <w:t>27</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w:t>
            </w:r>
            <w:r w:rsidR="00B457FF">
              <w:rPr>
                <w:rFonts w:ascii="PT Astra Serif" w:eastAsia="Times New Roman" w:hAnsi="PT Astra Serif" w:cs="Times New Roman"/>
                <w:color w:val="000000"/>
                <w:sz w:val="24"/>
                <w:szCs w:val="24"/>
              </w:rPr>
              <w:t>марта</w:t>
            </w:r>
            <w:r w:rsidR="001A5432">
              <w:rPr>
                <w:rFonts w:ascii="PT Astra Serif" w:eastAsia="Times New Roman" w:hAnsi="PT Astra Serif" w:cs="Times New Roman"/>
                <w:color w:val="000000"/>
                <w:sz w:val="24"/>
                <w:szCs w:val="24"/>
              </w:rPr>
              <w:t xml:space="preserve"> 2026</w:t>
            </w:r>
            <w:r w:rsidRPr="00862265">
              <w:rPr>
                <w:rFonts w:ascii="PT Astra Serif" w:eastAsia="Times New Roman" w:hAnsi="PT Astra Serif" w:cs="Times New Roman"/>
                <w:color w:val="000000"/>
                <w:sz w:val="24"/>
                <w:szCs w:val="24"/>
              </w:rPr>
              <w:t xml:space="preserve"> г.</w:t>
            </w:r>
          </w:p>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A5432" w:rsidP="00B457FF">
            <w:pPr>
              <w:spacing w:before="100" w:after="100" w:line="240" w:lineRule="auto"/>
              <w:ind w:left="75" w:right="75"/>
              <w:jc w:val="both"/>
              <w:rPr>
                <w:rFonts w:ascii="PT Astra Serif" w:eastAsia="Times New Roman" w:hAnsi="PT Astra Serif" w:cs="Times New Roman"/>
                <w:i/>
                <w:color w:val="000000"/>
                <w:sz w:val="24"/>
                <w:szCs w:val="24"/>
              </w:rPr>
            </w:pPr>
            <w:r w:rsidRPr="001A5432">
              <w:rPr>
                <w:rFonts w:ascii="PT Astra Serif" w:eastAsia="Times New Roman" w:hAnsi="PT Astra Serif" w:cs="Times New Roman"/>
                <w:color w:val="000000"/>
                <w:sz w:val="24"/>
                <w:szCs w:val="24"/>
              </w:rPr>
              <w:t>«</w:t>
            </w:r>
            <w:r w:rsidR="00B457FF">
              <w:rPr>
                <w:rFonts w:ascii="PT Astra Serif" w:eastAsia="Times New Roman" w:hAnsi="PT Astra Serif" w:cs="Times New Roman"/>
                <w:color w:val="000000"/>
                <w:sz w:val="24"/>
                <w:szCs w:val="24"/>
              </w:rPr>
              <w:t>27</w:t>
            </w:r>
            <w:r w:rsidRPr="001A5432">
              <w:rPr>
                <w:rFonts w:ascii="PT Astra Serif" w:eastAsia="Times New Roman" w:hAnsi="PT Astra Serif" w:cs="Times New Roman"/>
                <w:color w:val="000000"/>
                <w:sz w:val="24"/>
                <w:szCs w:val="24"/>
              </w:rPr>
              <w:t xml:space="preserve">» </w:t>
            </w:r>
            <w:r w:rsidR="00B457FF">
              <w:rPr>
                <w:rFonts w:ascii="PT Astra Serif" w:eastAsia="Times New Roman" w:hAnsi="PT Astra Serif" w:cs="Times New Roman"/>
                <w:color w:val="000000"/>
                <w:sz w:val="24"/>
                <w:szCs w:val="24"/>
              </w:rPr>
              <w:t xml:space="preserve">марта </w:t>
            </w:r>
            <w:r w:rsidRPr="001A5432">
              <w:rPr>
                <w:rFonts w:ascii="PT Astra Serif" w:eastAsia="Times New Roman" w:hAnsi="PT Astra Serif" w:cs="Times New Roman"/>
                <w:color w:val="000000"/>
                <w:sz w:val="24"/>
                <w:szCs w:val="24"/>
              </w:rPr>
              <w:t xml:space="preserve"> 2026 г.</w:t>
            </w:r>
            <w:bookmarkStart w:id="0" w:name="_GoBack"/>
            <w:bookmarkEnd w:id="0"/>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A5432" w:rsidP="00B457FF">
            <w:pPr>
              <w:spacing w:before="100" w:after="100" w:line="240" w:lineRule="auto"/>
              <w:ind w:left="75" w:right="75"/>
              <w:jc w:val="both"/>
              <w:rPr>
                <w:rFonts w:ascii="PT Astra Serif" w:eastAsia="Times New Roman" w:hAnsi="PT Astra Serif" w:cs="Times New Roman"/>
                <w:color w:val="000000"/>
                <w:sz w:val="24"/>
                <w:szCs w:val="24"/>
              </w:rPr>
            </w:pPr>
            <w:r w:rsidRPr="001A5432">
              <w:rPr>
                <w:rFonts w:ascii="PT Astra Serif" w:eastAsia="Times New Roman" w:hAnsi="PT Astra Serif" w:cs="Times New Roman"/>
                <w:color w:val="000000"/>
                <w:sz w:val="24"/>
                <w:szCs w:val="24"/>
              </w:rPr>
              <w:t>«</w:t>
            </w:r>
            <w:r w:rsidR="00B457FF">
              <w:rPr>
                <w:rFonts w:ascii="PT Astra Serif" w:eastAsia="Times New Roman" w:hAnsi="PT Astra Serif" w:cs="Times New Roman"/>
                <w:color w:val="000000"/>
                <w:sz w:val="24"/>
                <w:szCs w:val="24"/>
              </w:rPr>
              <w:t>31</w:t>
            </w:r>
            <w:r w:rsidRPr="001A5432">
              <w:rPr>
                <w:rFonts w:ascii="PT Astra Serif" w:eastAsia="Times New Roman" w:hAnsi="PT Astra Serif" w:cs="Times New Roman"/>
                <w:color w:val="000000"/>
                <w:sz w:val="24"/>
                <w:szCs w:val="24"/>
              </w:rPr>
              <w:t xml:space="preserve">» </w:t>
            </w:r>
            <w:r w:rsidR="00B457FF">
              <w:rPr>
                <w:rFonts w:ascii="PT Astra Serif" w:eastAsia="Times New Roman" w:hAnsi="PT Astra Serif" w:cs="Times New Roman"/>
                <w:color w:val="000000"/>
                <w:sz w:val="24"/>
                <w:szCs w:val="24"/>
              </w:rPr>
              <w:t>марта</w:t>
            </w:r>
            <w:r w:rsidRPr="001A5432">
              <w:rPr>
                <w:rFonts w:ascii="PT Astra Serif" w:eastAsia="Times New Roman" w:hAnsi="PT Astra Serif" w:cs="Times New Roman"/>
                <w:color w:val="000000"/>
                <w:sz w:val="24"/>
                <w:szCs w:val="24"/>
              </w:rPr>
              <w:t xml:space="preserve"> 2026 г.</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after="100" w:line="240" w:lineRule="auto"/>
              <w:ind w:left="75" w:right="75"/>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103BDB" w:rsidRPr="00862265" w:rsidRDefault="00103BDB" w:rsidP="00103BDB">
      <w:pPr>
        <w:spacing w:before="100" w:beforeAutospacing="1" w:after="100" w:afterAutospacing="1" w:line="240" w:lineRule="auto"/>
        <w:jc w:val="both"/>
        <w:rPr>
          <w:rFonts w:ascii="PT Astra Serif" w:eastAsia="Times New Roman" w:hAnsi="PT Astra Serif" w:cs="Times New Roman"/>
          <w:b/>
          <w:bCs/>
          <w:color w:val="000000"/>
          <w:sz w:val="24"/>
          <w:szCs w:val="24"/>
        </w:rPr>
      </w:pPr>
      <w:r w:rsidRPr="00862265">
        <w:rPr>
          <w:rFonts w:ascii="PT Astra Serif" w:eastAsia="Times New Roman" w:hAnsi="PT Astra Serif" w:cs="Times New Roman"/>
          <w:b/>
          <w:bCs/>
          <w:color w:val="000000"/>
          <w:sz w:val="24"/>
          <w:szCs w:val="24"/>
        </w:rPr>
        <w:t>Приложения:</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1. Описание объекта закупки (Техническое задание).</w:t>
      </w:r>
    </w:p>
    <w:p w:rsidR="00103BDB" w:rsidRPr="00862265" w:rsidRDefault="00103BDB" w:rsidP="00103BDB">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Приложение 2. Обоснование начальной (максимальной) цены контракта.</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3634"/>
        <w:gridCol w:w="156"/>
        <w:gridCol w:w="156"/>
        <w:gridCol w:w="156"/>
      </w:tblGrid>
      <w:tr w:rsidR="00103BDB" w:rsidRPr="00862265" w:rsidTr="00C5397F">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bl>
    <w:p w:rsidR="00103BDB" w:rsidRPr="00862265" w:rsidRDefault="00103BDB" w:rsidP="00103BDB">
      <w:pPr>
        <w:spacing w:before="100" w:beforeAutospacing="1" w:after="100" w:afterAutospacing="1" w:line="240" w:lineRule="auto"/>
        <w:rPr>
          <w:rFonts w:ascii="PT Astra Serif" w:eastAsia="Times New Roman" w:hAnsi="PT Astra Serif" w:cs="Times New Roman"/>
          <w:sz w:val="24"/>
          <w:szCs w:val="24"/>
        </w:rPr>
      </w:pPr>
    </w:p>
    <w:p w:rsidR="00103BDB" w:rsidRDefault="00103BDB" w:rsidP="00103BDB"/>
    <w:p w:rsidR="00103BDB" w:rsidRDefault="00103BDB"/>
    <w:sectPr w:rsidR="00103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A3"/>
    <w:rsid w:val="00103BDB"/>
    <w:rsid w:val="00194F56"/>
    <w:rsid w:val="001A5432"/>
    <w:rsid w:val="00206412"/>
    <w:rsid w:val="00240DDA"/>
    <w:rsid w:val="003A39A3"/>
    <w:rsid w:val="00764D53"/>
    <w:rsid w:val="009835CD"/>
    <w:rsid w:val="00B10E2B"/>
    <w:rsid w:val="00B240F2"/>
    <w:rsid w:val="00B457FF"/>
    <w:rsid w:val="00B5171F"/>
    <w:rsid w:val="00EE26AD"/>
    <w:rsid w:val="00F61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11</Pages>
  <Words>3076</Words>
  <Characters>17535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Захарова Наталья Борисовна</cp:lastModifiedBy>
  <cp:revision>10</cp:revision>
  <cp:lastPrinted>2026-03-17T11:01:00Z</cp:lastPrinted>
  <dcterms:created xsi:type="dcterms:W3CDTF">2025-01-21T11:02:00Z</dcterms:created>
  <dcterms:modified xsi:type="dcterms:W3CDTF">2026-03-19T10:20:00Z</dcterms:modified>
</cp:coreProperties>
</file>